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7AFB" w14:textId="6B8E62A9" w:rsidR="00611FDC" w:rsidRDefault="00F05022" w:rsidP="00A655E8">
      <w:pPr>
        <w:pStyle w:val="Default"/>
        <w:ind w:left="720"/>
        <w:jc w:val="center"/>
        <w:rPr>
          <w:rFonts w:ascii="Calibri" w:hAnsi="Calibri" w:cs="Calibri"/>
          <w:color w:val="auto"/>
        </w:rPr>
      </w:pPr>
      <w:r>
        <w:rPr>
          <w:rFonts w:ascii="Calibri" w:hAnsi="Calibri" w:cs="Calibri"/>
          <w:noProof/>
          <w:color w:val="auto"/>
        </w:rPr>
        <w:drawing>
          <wp:inline distT="0" distB="0" distL="0" distR="0" wp14:anchorId="506BD120" wp14:editId="297F9467">
            <wp:extent cx="5943600" cy="1730375"/>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30375"/>
                    </a:xfrm>
                    <a:prstGeom prst="rect">
                      <a:avLst/>
                    </a:prstGeom>
                  </pic:spPr>
                </pic:pic>
              </a:graphicData>
            </a:graphic>
          </wp:inline>
        </w:drawing>
      </w:r>
    </w:p>
    <w:p w14:paraId="76C8D5CB" w14:textId="77777777" w:rsidR="00611FDC" w:rsidRDefault="00611FDC" w:rsidP="00D71172">
      <w:pPr>
        <w:pStyle w:val="Default"/>
        <w:ind w:left="720"/>
        <w:rPr>
          <w:rFonts w:ascii="Calibri" w:hAnsi="Calibri" w:cs="Calibri"/>
          <w:color w:val="auto"/>
        </w:rPr>
      </w:pPr>
    </w:p>
    <w:p w14:paraId="5D2E7607" w14:textId="77777777" w:rsidR="00611FDC" w:rsidRDefault="00611FDC" w:rsidP="00D71172">
      <w:pPr>
        <w:pStyle w:val="Default"/>
        <w:ind w:left="720"/>
        <w:rPr>
          <w:rFonts w:ascii="Calibri" w:hAnsi="Calibri" w:cs="Calibri"/>
          <w:color w:val="auto"/>
        </w:rPr>
      </w:pPr>
    </w:p>
    <w:p w14:paraId="006BCF33" w14:textId="77777777" w:rsidR="00611FDC" w:rsidRDefault="00611FDC" w:rsidP="00D71172">
      <w:pPr>
        <w:pStyle w:val="Default"/>
        <w:ind w:left="720"/>
        <w:rPr>
          <w:rFonts w:ascii="Calibri" w:hAnsi="Calibri" w:cs="Calibri"/>
          <w:color w:val="auto"/>
        </w:rPr>
      </w:pPr>
    </w:p>
    <w:p w14:paraId="22CA77AB" w14:textId="5A72C7E7" w:rsidR="00D71172" w:rsidRPr="00D71172" w:rsidRDefault="00D71172" w:rsidP="00D71172">
      <w:pPr>
        <w:pStyle w:val="Default"/>
        <w:ind w:left="720"/>
        <w:rPr>
          <w:rFonts w:ascii="Calibri" w:hAnsi="Calibri" w:cs="Calibri"/>
          <w:color w:val="auto"/>
        </w:rPr>
      </w:pPr>
      <w:r w:rsidRPr="00D71172">
        <w:rPr>
          <w:rFonts w:ascii="Calibri" w:hAnsi="Calibri" w:cs="Calibri"/>
          <w:color w:val="auto"/>
        </w:rPr>
        <w:t>TRSSW Cancellation and Refund Policies:</w:t>
      </w:r>
    </w:p>
    <w:p w14:paraId="4C5D969D" w14:textId="77777777" w:rsidR="00D71172" w:rsidRPr="00D71172" w:rsidRDefault="00D71172" w:rsidP="00D71172">
      <w:pPr>
        <w:pStyle w:val="Default"/>
        <w:ind w:left="1440"/>
        <w:rPr>
          <w:rFonts w:ascii="Calibri" w:hAnsi="Calibri" w:cs="Calibri"/>
          <w:color w:val="auto"/>
        </w:rPr>
      </w:pPr>
    </w:p>
    <w:p w14:paraId="3D67E76B" w14:textId="193EA3D4" w:rsidR="00D71172" w:rsidRPr="00D71172" w:rsidRDefault="00D71172" w:rsidP="00D71172">
      <w:pPr>
        <w:pStyle w:val="Default"/>
        <w:numPr>
          <w:ilvl w:val="0"/>
          <w:numId w:val="1"/>
        </w:numPr>
        <w:rPr>
          <w:rFonts w:ascii="Calibri" w:hAnsi="Calibri" w:cs="Calibri"/>
          <w:color w:val="auto"/>
        </w:rPr>
      </w:pPr>
      <w:r w:rsidRPr="00D71172">
        <w:rPr>
          <w:rFonts w:ascii="Calibri" w:hAnsi="Calibri" w:cs="Calibri"/>
          <w:color w:val="auto"/>
        </w:rPr>
        <w:t xml:space="preserve">Full payment of the TRSSW fee is due by </w:t>
      </w:r>
      <w:r w:rsidRPr="00D71172">
        <w:rPr>
          <w:rFonts w:ascii="Calibri" w:hAnsi="Calibri" w:cs="Calibri"/>
          <w:b/>
          <w:bCs/>
          <w:color w:val="auto"/>
          <w:u w:val="single"/>
        </w:rPr>
        <w:t>November 1, 2022</w:t>
      </w:r>
      <w:r w:rsidRPr="00D71172">
        <w:rPr>
          <w:rFonts w:ascii="Calibri" w:hAnsi="Calibri" w:cs="Calibri"/>
          <w:color w:val="auto"/>
        </w:rPr>
        <w:t xml:space="preserve">, if fees are not </w:t>
      </w:r>
      <w:r w:rsidR="00BF1471">
        <w:rPr>
          <w:rFonts w:ascii="Calibri" w:hAnsi="Calibri" w:cs="Calibri"/>
          <w:color w:val="auto"/>
        </w:rPr>
        <w:t>received</w:t>
      </w:r>
      <w:r w:rsidRPr="00D71172">
        <w:rPr>
          <w:rFonts w:ascii="Calibri" w:hAnsi="Calibri" w:cs="Calibri"/>
          <w:color w:val="auto"/>
        </w:rPr>
        <w:t xml:space="preserve"> by November 1, the associated registration may </w:t>
      </w:r>
      <w:r w:rsidRPr="0080507D">
        <w:rPr>
          <w:rFonts w:ascii="Calibri" w:hAnsi="Calibri" w:cs="Calibri"/>
          <w:color w:val="auto"/>
        </w:rPr>
        <w:t>be canceled.</w:t>
      </w:r>
    </w:p>
    <w:p w14:paraId="5625BA4D" w14:textId="77777777" w:rsidR="00D71172" w:rsidRPr="00D71172" w:rsidRDefault="00D71172" w:rsidP="00D71172">
      <w:pPr>
        <w:pStyle w:val="Default"/>
        <w:ind w:left="1440"/>
        <w:rPr>
          <w:rFonts w:ascii="Calibri" w:hAnsi="Calibri" w:cs="Calibri"/>
          <w:color w:val="auto"/>
        </w:rPr>
      </w:pPr>
    </w:p>
    <w:p w14:paraId="0069124A" w14:textId="77777777" w:rsidR="00D71172" w:rsidRPr="00D71172" w:rsidRDefault="00D71172" w:rsidP="00D71172">
      <w:pPr>
        <w:pStyle w:val="Default"/>
        <w:numPr>
          <w:ilvl w:val="0"/>
          <w:numId w:val="2"/>
        </w:numPr>
        <w:rPr>
          <w:rFonts w:ascii="Calibri" w:hAnsi="Calibri" w:cs="Calibri"/>
          <w:color w:val="auto"/>
        </w:rPr>
      </w:pPr>
      <w:r w:rsidRPr="00D71172">
        <w:rPr>
          <w:rFonts w:ascii="Calibri" w:hAnsi="Calibri" w:cs="Calibri"/>
          <w:color w:val="auto"/>
        </w:rPr>
        <w:t xml:space="preserve">The Therapeutic Recreation Symposium for the Southwest (TRSSW) is designed to promote high quality learning experiences at reasonable costs. While schedules change, and emergencies unfortunately occur, when reservations are cancelled, particularly close to the event date, financial resources are expended, the cost of which are often difficult if not impossible to recoup. Therefore, refunds for cancelling participation in the TRSSW symposium will only be provided in accordance with these policies. All cancellations must be received via email to </w:t>
      </w:r>
      <w:bookmarkStart w:id="0" w:name="_Hlk110797739"/>
      <w:r w:rsidR="00FA6448">
        <w:fldChar w:fldCharType="begin"/>
      </w:r>
      <w:r w:rsidR="00FA6448">
        <w:instrText xml:space="preserve"> HYPERLINK "mailto:TRSSW1@gmail.com" </w:instrText>
      </w:r>
      <w:r w:rsidR="00FA6448">
        <w:fldChar w:fldCharType="separate"/>
      </w:r>
      <w:r w:rsidRPr="00D71172">
        <w:rPr>
          <w:rStyle w:val="Hyperlink"/>
          <w:rFonts w:ascii="Calibri" w:hAnsi="Calibri" w:cs="Calibri"/>
          <w:b/>
          <w:bCs/>
          <w:color w:val="auto"/>
        </w:rPr>
        <w:t>TRSSW1@gmail.com</w:t>
      </w:r>
      <w:r w:rsidR="00FA6448">
        <w:rPr>
          <w:rStyle w:val="Hyperlink"/>
          <w:rFonts w:ascii="Calibri" w:hAnsi="Calibri" w:cs="Calibri"/>
          <w:b/>
          <w:bCs/>
          <w:color w:val="auto"/>
        </w:rPr>
        <w:fldChar w:fldCharType="end"/>
      </w:r>
    </w:p>
    <w:p w14:paraId="59EF4D17" w14:textId="77777777" w:rsidR="00D71172" w:rsidRPr="00D71172" w:rsidRDefault="00D71172" w:rsidP="00D71172">
      <w:pPr>
        <w:pStyle w:val="Default"/>
        <w:rPr>
          <w:rFonts w:ascii="Calibri" w:hAnsi="Calibri" w:cs="Calibri"/>
          <w:b/>
          <w:bCs/>
          <w:color w:val="auto"/>
        </w:rPr>
      </w:pPr>
    </w:p>
    <w:bookmarkEnd w:id="0"/>
    <w:p w14:paraId="4C6D4BA4" w14:textId="4C7AEEA9" w:rsidR="00D71172" w:rsidRPr="00A23B86" w:rsidRDefault="00D71172" w:rsidP="00A23B86">
      <w:pPr>
        <w:pStyle w:val="Default"/>
        <w:numPr>
          <w:ilvl w:val="1"/>
          <w:numId w:val="2"/>
        </w:numPr>
        <w:rPr>
          <w:rFonts w:ascii="Calibri" w:hAnsi="Calibri" w:cs="Calibri"/>
          <w:b/>
          <w:bCs/>
          <w:color w:val="auto"/>
        </w:rPr>
      </w:pPr>
      <w:r w:rsidRPr="00D71172">
        <w:rPr>
          <w:rFonts w:ascii="Calibri" w:hAnsi="Calibri" w:cs="Calibri"/>
          <w:b/>
          <w:bCs/>
          <w:color w:val="auto"/>
        </w:rPr>
        <w:t xml:space="preserve">If you are unable to attend, we encourage you to send a substitute, by sending a substitute no fees will be assessed. </w:t>
      </w:r>
      <w:r w:rsidR="00A23B86">
        <w:rPr>
          <w:rFonts w:ascii="Calibri" w:hAnsi="Calibri" w:cs="Calibri"/>
          <w:b/>
          <w:bCs/>
          <w:color w:val="auto"/>
        </w:rPr>
        <w:t xml:space="preserve">Please notify us of the change at: </w:t>
      </w:r>
      <w:hyperlink r:id="rId6" w:history="1">
        <w:r w:rsidR="00A23B86" w:rsidRPr="00A23B86">
          <w:rPr>
            <w:rStyle w:val="Hyperlink"/>
            <w:rFonts w:ascii="Calibri" w:hAnsi="Calibri" w:cs="Calibri"/>
            <w:b/>
            <w:bCs/>
          </w:rPr>
          <w:t>TRSSW1@gmail.com</w:t>
        </w:r>
      </w:hyperlink>
    </w:p>
    <w:p w14:paraId="17FBA41A" w14:textId="5B4D6A54" w:rsidR="00D71172" w:rsidRPr="00FA6448" w:rsidRDefault="00D71172" w:rsidP="00FA6448">
      <w:pPr>
        <w:pStyle w:val="Default"/>
        <w:numPr>
          <w:ilvl w:val="1"/>
          <w:numId w:val="2"/>
        </w:numPr>
        <w:rPr>
          <w:rFonts w:ascii="Calibri" w:hAnsi="Calibri" w:cs="Calibri"/>
          <w:b/>
          <w:bCs/>
          <w:color w:val="auto"/>
        </w:rPr>
      </w:pPr>
      <w:r w:rsidRPr="00D71172">
        <w:rPr>
          <w:rFonts w:ascii="Calibri" w:hAnsi="Calibri" w:cs="Calibri"/>
          <w:b/>
          <w:bCs/>
          <w:color w:val="auto"/>
        </w:rPr>
        <w:t>Symposium fees for emailed cancellations received on or before October 11, 2022, will receive a refund minus a 50% cancellation fee.</w:t>
      </w:r>
      <w:r w:rsidR="00FA6448">
        <w:rPr>
          <w:rFonts w:ascii="Calibri" w:hAnsi="Calibri" w:cs="Calibri"/>
          <w:b/>
          <w:bCs/>
          <w:color w:val="auto"/>
        </w:rPr>
        <w:t xml:space="preserve"> The symposium</w:t>
      </w:r>
      <w:r w:rsidR="00FA6448" w:rsidRPr="00FA6448">
        <w:rPr>
          <w:rFonts w:ascii="Calibri" w:hAnsi="Calibri" w:cs="Calibri"/>
          <w:b/>
          <w:bCs/>
          <w:color w:val="auto"/>
        </w:rPr>
        <w:t xml:space="preserve"> </w:t>
      </w:r>
      <w:r w:rsidR="00FA6448">
        <w:rPr>
          <w:rFonts w:ascii="Calibri" w:hAnsi="Calibri" w:cs="Calibri"/>
          <w:b/>
          <w:bCs/>
          <w:color w:val="auto"/>
        </w:rPr>
        <w:t>fee may</w:t>
      </w:r>
      <w:r w:rsidR="00FA6448" w:rsidRPr="00D71172">
        <w:rPr>
          <w:rFonts w:ascii="Calibri" w:hAnsi="Calibri" w:cs="Calibri"/>
          <w:b/>
          <w:bCs/>
          <w:color w:val="auto"/>
        </w:rPr>
        <w:t xml:space="preserve"> be applied toward a future TRSSW symposium within one year</w:t>
      </w:r>
      <w:r w:rsidR="00FA6448">
        <w:rPr>
          <w:rFonts w:ascii="Calibri" w:hAnsi="Calibri" w:cs="Calibri"/>
          <w:b/>
          <w:bCs/>
          <w:color w:val="auto"/>
        </w:rPr>
        <w:t>, if the 50% refund is not requested.</w:t>
      </w:r>
    </w:p>
    <w:p w14:paraId="2BD344E6" w14:textId="77777777" w:rsidR="00D71172" w:rsidRPr="00D71172" w:rsidRDefault="00D71172" w:rsidP="00D71172">
      <w:pPr>
        <w:pStyle w:val="Default"/>
        <w:numPr>
          <w:ilvl w:val="1"/>
          <w:numId w:val="2"/>
        </w:numPr>
        <w:rPr>
          <w:rFonts w:ascii="Calibri" w:hAnsi="Calibri" w:cs="Calibri"/>
          <w:b/>
          <w:bCs/>
          <w:color w:val="auto"/>
        </w:rPr>
      </w:pPr>
      <w:r w:rsidRPr="00D71172">
        <w:rPr>
          <w:rFonts w:ascii="Calibri" w:hAnsi="Calibri" w:cs="Calibri"/>
          <w:b/>
          <w:bCs/>
          <w:color w:val="auto"/>
        </w:rPr>
        <w:t>Symposium fees for emailed cancellations received after October 11, 2022, will not be refunded, but can be applied toward a future TRSSW symposium within one year.</w:t>
      </w:r>
    </w:p>
    <w:p w14:paraId="40201E2C" w14:textId="77777777" w:rsidR="006403FC" w:rsidRDefault="00000000"/>
    <w:sectPr w:rsidR="0064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5B"/>
    <w:multiLevelType w:val="hybridMultilevel"/>
    <w:tmpl w:val="F80CA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AA21E55"/>
    <w:multiLevelType w:val="hybridMultilevel"/>
    <w:tmpl w:val="AE9E7F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1949997">
    <w:abstractNumId w:val="1"/>
  </w:num>
  <w:num w:numId="2" w16cid:durableId="54136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72"/>
    <w:rsid w:val="00184D4F"/>
    <w:rsid w:val="00611FDC"/>
    <w:rsid w:val="0080507D"/>
    <w:rsid w:val="009F2BBA"/>
    <w:rsid w:val="00A23B86"/>
    <w:rsid w:val="00A655E8"/>
    <w:rsid w:val="00BB01A8"/>
    <w:rsid w:val="00BF1471"/>
    <w:rsid w:val="00D065FD"/>
    <w:rsid w:val="00D71172"/>
    <w:rsid w:val="00F05022"/>
    <w:rsid w:val="00FA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6996"/>
  <w15:chartTrackingRefBased/>
  <w15:docId w15:val="{E20C0138-5C03-48BD-9CE6-5A1E8EE6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172"/>
    <w:rPr>
      <w:color w:val="0000FF"/>
      <w:u w:val="single"/>
    </w:rPr>
  </w:style>
  <w:style w:type="paragraph" w:customStyle="1" w:styleId="Default">
    <w:name w:val="Default"/>
    <w:basedOn w:val="Normal"/>
    <w:rsid w:val="00D71172"/>
    <w:pPr>
      <w:autoSpaceDE w:val="0"/>
      <w:autoSpaceDN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D065FD"/>
    <w:rPr>
      <w:sz w:val="16"/>
      <w:szCs w:val="16"/>
    </w:rPr>
  </w:style>
  <w:style w:type="paragraph" w:styleId="CommentText">
    <w:name w:val="annotation text"/>
    <w:basedOn w:val="Normal"/>
    <w:link w:val="CommentTextChar"/>
    <w:uiPriority w:val="99"/>
    <w:unhideWhenUsed/>
    <w:rsid w:val="00D065FD"/>
    <w:pPr>
      <w:spacing w:line="240" w:lineRule="auto"/>
    </w:pPr>
    <w:rPr>
      <w:sz w:val="20"/>
      <w:szCs w:val="20"/>
    </w:rPr>
  </w:style>
  <w:style w:type="character" w:customStyle="1" w:styleId="CommentTextChar">
    <w:name w:val="Comment Text Char"/>
    <w:basedOn w:val="DefaultParagraphFont"/>
    <w:link w:val="CommentText"/>
    <w:uiPriority w:val="99"/>
    <w:rsid w:val="00D065FD"/>
    <w:rPr>
      <w:sz w:val="20"/>
      <w:szCs w:val="20"/>
    </w:rPr>
  </w:style>
  <w:style w:type="paragraph" w:styleId="CommentSubject">
    <w:name w:val="annotation subject"/>
    <w:basedOn w:val="CommentText"/>
    <w:next w:val="CommentText"/>
    <w:link w:val="CommentSubjectChar"/>
    <w:uiPriority w:val="99"/>
    <w:semiHidden/>
    <w:unhideWhenUsed/>
    <w:rsid w:val="00D065FD"/>
    <w:rPr>
      <w:b/>
      <w:bCs/>
    </w:rPr>
  </w:style>
  <w:style w:type="character" w:customStyle="1" w:styleId="CommentSubjectChar">
    <w:name w:val="Comment Subject Char"/>
    <w:basedOn w:val="CommentTextChar"/>
    <w:link w:val="CommentSubject"/>
    <w:uiPriority w:val="99"/>
    <w:semiHidden/>
    <w:rsid w:val="00D065FD"/>
    <w:rPr>
      <w:b/>
      <w:bCs/>
      <w:sz w:val="20"/>
      <w:szCs w:val="20"/>
    </w:rPr>
  </w:style>
  <w:style w:type="character" w:styleId="UnresolvedMention">
    <w:name w:val="Unresolved Mention"/>
    <w:basedOn w:val="DefaultParagraphFont"/>
    <w:uiPriority w:val="99"/>
    <w:semiHidden/>
    <w:unhideWhenUsed/>
    <w:rsid w:val="00A2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7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SSW1@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Frazior</dc:creator>
  <cp:keywords/>
  <dc:description/>
  <cp:lastModifiedBy>Lisa Frazior</cp:lastModifiedBy>
  <cp:revision>4</cp:revision>
  <dcterms:created xsi:type="dcterms:W3CDTF">2022-08-08T22:45:00Z</dcterms:created>
  <dcterms:modified xsi:type="dcterms:W3CDTF">2022-08-08T22:51:00Z</dcterms:modified>
</cp:coreProperties>
</file>